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A6D" w:rsidRPr="00726A6D" w:rsidRDefault="009A3889" w:rsidP="00726A6D">
      <w:pPr>
        <w:keepNext/>
        <w:pBdr>
          <w:bottom w:val="single" w:sz="12" w:space="1" w:color="auto"/>
        </w:pBdr>
        <w:spacing w:after="0" w:line="240" w:lineRule="auto"/>
        <w:outlineLvl w:val="4"/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 xml:space="preserve">Paul and Melissa </w:t>
      </w:r>
      <w:r w:rsidR="00726A6D" w:rsidRPr="00726A6D">
        <w:rPr>
          <w:rFonts w:ascii="Times New Roman" w:eastAsia="Times New Roman" w:hAnsi="Times New Roman" w:cs="Times New Roman"/>
          <w:b/>
          <w:i/>
          <w:sz w:val="28"/>
          <w:szCs w:val="24"/>
          <w:lang w:val="en-US"/>
        </w:rPr>
        <w:t>Curley</w:t>
      </w:r>
    </w:p>
    <w:p w:rsidR="00726A6D" w:rsidRPr="00726A6D" w:rsidRDefault="00726A6D" w:rsidP="00726A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</w:pP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211 Kuyper Drive</w:t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  <w:t xml:space="preserve">                     917-583-8767</w:t>
      </w:r>
    </w:p>
    <w:p w:rsidR="00726A6D" w:rsidRPr="00726A6D" w:rsidRDefault="00726A6D" w:rsidP="00726A6D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</w:pP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>Nyack, New York 10960</w:t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  <w:t xml:space="preserve">   </w:t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b/>
          <w:bCs/>
          <w:i/>
          <w:iCs/>
          <w:szCs w:val="24"/>
          <w:lang w:val="en-US"/>
        </w:rPr>
        <w:tab/>
        <w:t xml:space="preserve">                     pauljcurley@aol.com</w:t>
      </w:r>
    </w:p>
    <w:p w:rsidR="00726A6D" w:rsidRPr="00726A6D" w:rsidRDefault="00726A6D" w:rsidP="00726A6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lang w:val="en-US"/>
        </w:rPr>
      </w:pPr>
      <w:r w:rsidRPr="00726A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  <w:t xml:space="preserve">    </w:t>
      </w:r>
      <w:r w:rsidRPr="00726A6D">
        <w:rPr>
          <w:rFonts w:ascii="Times New Roman" w:eastAsia="Times New Roman" w:hAnsi="Times New Roman" w:cs="Times New Roman"/>
          <w:snapToGrid w:val="0"/>
          <w:color w:val="000000"/>
          <w:lang w:val="en-US"/>
        </w:rPr>
        <w:tab/>
      </w:r>
    </w:p>
    <w:p w:rsidR="00726A6D" w:rsidRPr="00726A6D" w:rsidRDefault="00726A6D">
      <w:pPr>
        <w:rPr>
          <w:rFonts w:ascii="Times New Roman" w:hAnsi="Times New Roman" w:cs="Times New Roman"/>
          <w:sz w:val="24"/>
          <w:szCs w:val="24"/>
        </w:rPr>
      </w:pPr>
    </w:p>
    <w:p w:rsidR="001D2164" w:rsidRPr="001D2164" w:rsidRDefault="001D2164" w:rsidP="001D2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64">
        <w:rPr>
          <w:rFonts w:ascii="Times New Roman" w:hAnsi="Times New Roman" w:cs="Times New Roman"/>
          <w:b/>
          <w:sz w:val="24"/>
          <w:szCs w:val="24"/>
        </w:rPr>
        <w:t>TO:</w:t>
      </w:r>
      <w:r w:rsidRPr="001D2164">
        <w:rPr>
          <w:rFonts w:ascii="Times New Roman" w:hAnsi="Times New Roman" w:cs="Times New Roman"/>
          <w:b/>
          <w:sz w:val="24"/>
          <w:szCs w:val="24"/>
        </w:rPr>
        <w:tab/>
      </w:r>
      <w:r w:rsidRPr="001D2164">
        <w:rPr>
          <w:rFonts w:ascii="Times New Roman" w:hAnsi="Times New Roman" w:cs="Times New Roman"/>
          <w:b/>
          <w:sz w:val="24"/>
          <w:szCs w:val="24"/>
        </w:rPr>
        <w:tab/>
      </w:r>
      <w:r w:rsidR="005C7937">
        <w:rPr>
          <w:rFonts w:ascii="Times New Roman" w:hAnsi="Times New Roman" w:cs="Times New Roman"/>
          <w:b/>
          <w:sz w:val="24"/>
          <w:szCs w:val="24"/>
        </w:rPr>
        <w:t>PLANNING BOARD</w:t>
      </w:r>
      <w:r w:rsidRPr="001D216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D2164" w:rsidRPr="001D2164" w:rsidRDefault="001D2164" w:rsidP="001D2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D2164" w:rsidRPr="001D2164" w:rsidRDefault="005C7937" w:rsidP="001D2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DATE:</w:t>
      </w:r>
      <w:r>
        <w:rPr>
          <w:rFonts w:ascii="Times New Roman" w:hAnsi="Times New Roman" w:cs="Times New Roman"/>
          <w:b/>
          <w:sz w:val="24"/>
          <w:szCs w:val="24"/>
        </w:rPr>
        <w:tab/>
        <w:t>June 24, 2021</w:t>
      </w:r>
    </w:p>
    <w:p w:rsidR="001D2164" w:rsidRPr="001D2164" w:rsidRDefault="001D2164" w:rsidP="001D2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32A94" w:rsidRPr="001D2164" w:rsidRDefault="001D2164" w:rsidP="001D216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D2164">
        <w:rPr>
          <w:rFonts w:ascii="Times New Roman" w:hAnsi="Times New Roman" w:cs="Times New Roman"/>
          <w:b/>
          <w:sz w:val="24"/>
          <w:szCs w:val="24"/>
        </w:rPr>
        <w:t>RE:</w:t>
      </w:r>
      <w:r w:rsidRPr="001D2164">
        <w:rPr>
          <w:rFonts w:ascii="Times New Roman" w:hAnsi="Times New Roman" w:cs="Times New Roman"/>
          <w:b/>
          <w:sz w:val="24"/>
          <w:szCs w:val="24"/>
        </w:rPr>
        <w:tab/>
      </w:r>
      <w:r w:rsidRPr="001D2164">
        <w:rPr>
          <w:rFonts w:ascii="Times New Roman" w:hAnsi="Times New Roman" w:cs="Times New Roman"/>
          <w:b/>
          <w:sz w:val="24"/>
          <w:szCs w:val="24"/>
        </w:rPr>
        <w:tab/>
        <w:t>211 Kuyper Dr</w:t>
      </w:r>
      <w:r w:rsidR="00A32A94" w:rsidRPr="001D2164">
        <w:rPr>
          <w:rFonts w:ascii="Times New Roman" w:hAnsi="Times New Roman" w:cs="Times New Roman"/>
          <w:b/>
          <w:sz w:val="24"/>
          <w:szCs w:val="24"/>
        </w:rPr>
        <w:t xml:space="preserve"> - Application for </w:t>
      </w:r>
      <w:r w:rsidR="0092299E" w:rsidRPr="001D2164">
        <w:rPr>
          <w:rFonts w:ascii="Times New Roman" w:hAnsi="Times New Roman" w:cs="Times New Roman"/>
          <w:b/>
          <w:sz w:val="24"/>
          <w:szCs w:val="24"/>
        </w:rPr>
        <w:t>Exterior Renovation (</w:t>
      </w:r>
      <w:r w:rsidR="00A32A94" w:rsidRPr="001D2164">
        <w:rPr>
          <w:rFonts w:ascii="Times New Roman" w:hAnsi="Times New Roman" w:cs="Times New Roman"/>
          <w:b/>
          <w:sz w:val="24"/>
          <w:szCs w:val="24"/>
        </w:rPr>
        <w:t>In Ground Pool</w:t>
      </w:r>
      <w:r w:rsidR="0092299E" w:rsidRPr="001D2164">
        <w:rPr>
          <w:rFonts w:ascii="Times New Roman" w:hAnsi="Times New Roman" w:cs="Times New Roman"/>
          <w:b/>
          <w:sz w:val="24"/>
          <w:szCs w:val="24"/>
        </w:rPr>
        <w:t>)</w:t>
      </w:r>
    </w:p>
    <w:p w:rsidR="001D2164" w:rsidRDefault="001D2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D2164" w:rsidRPr="001D2164" w:rsidRDefault="001D2164" w:rsidP="001D2164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D2164">
        <w:rPr>
          <w:rFonts w:ascii="Times New Roman" w:hAnsi="Times New Roman" w:cs="Times New Roman"/>
          <w:b/>
          <w:sz w:val="24"/>
          <w:szCs w:val="24"/>
          <w:u w:val="single"/>
        </w:rPr>
        <w:t>NARRATIVE</w:t>
      </w:r>
    </w:p>
    <w:p w:rsidR="001D2164" w:rsidRDefault="001D216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submitted an application to build an in ground pool, and herewi</w:t>
      </w:r>
      <w:r w:rsidR="005C7937">
        <w:rPr>
          <w:rFonts w:ascii="Times New Roman" w:hAnsi="Times New Roman" w:cs="Times New Roman"/>
          <w:sz w:val="24"/>
          <w:szCs w:val="24"/>
        </w:rPr>
        <w:t xml:space="preserve">th submit </w:t>
      </w:r>
      <w:r w:rsidR="00062DF4">
        <w:rPr>
          <w:rFonts w:ascii="Times New Roman" w:hAnsi="Times New Roman" w:cs="Times New Roman"/>
          <w:sz w:val="24"/>
          <w:szCs w:val="24"/>
        </w:rPr>
        <w:t xml:space="preserve">copies of an updated Site Plan, as well as </w:t>
      </w:r>
      <w:r w:rsidR="005C7937">
        <w:rPr>
          <w:rFonts w:ascii="Times New Roman" w:hAnsi="Times New Roman" w:cs="Times New Roman"/>
          <w:sz w:val="24"/>
          <w:szCs w:val="24"/>
        </w:rPr>
        <w:t>pre</w:t>
      </w:r>
      <w:r w:rsidR="00062DF4">
        <w:rPr>
          <w:rFonts w:ascii="Times New Roman" w:hAnsi="Times New Roman" w:cs="Times New Roman"/>
          <w:sz w:val="24"/>
          <w:szCs w:val="24"/>
        </w:rPr>
        <w:t>viously-provided drainage report, pool drawings, and fence plan</w:t>
      </w:r>
      <w:r w:rsidR="00371B4B">
        <w:rPr>
          <w:rFonts w:ascii="Times New Roman" w:hAnsi="Times New Roman" w:cs="Times New Roman"/>
          <w:sz w:val="24"/>
          <w:szCs w:val="24"/>
        </w:rPr>
        <w:t>.</w:t>
      </w:r>
    </w:p>
    <w:p w:rsidR="001D2164" w:rsidRPr="00FD4E0D" w:rsidRDefault="001D2164" w:rsidP="001D2164">
      <w:pPr>
        <w:ind w:firstLine="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4E0D">
        <w:rPr>
          <w:rFonts w:ascii="Times New Roman" w:hAnsi="Times New Roman" w:cs="Times New Roman"/>
          <w:b/>
          <w:sz w:val="24"/>
          <w:szCs w:val="24"/>
          <w:u w:val="single"/>
        </w:rPr>
        <w:t>Procedural Background</w:t>
      </w:r>
    </w:p>
    <w:p w:rsidR="001D2164" w:rsidRDefault="001D216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April, 20, 2021, we appeared before the Zoning Board of Appeals to request an interpretation of the Zoning Ordinance regarding </w:t>
      </w:r>
      <w:r w:rsidR="006C3655">
        <w:rPr>
          <w:rFonts w:ascii="Times New Roman" w:hAnsi="Times New Roman" w:cs="Times New Roman"/>
          <w:sz w:val="24"/>
          <w:szCs w:val="24"/>
        </w:rPr>
        <w:t>the required rear yard set-back.</w:t>
      </w:r>
      <w:r>
        <w:rPr>
          <w:rFonts w:ascii="Times New Roman" w:hAnsi="Times New Roman" w:cs="Times New Roman"/>
          <w:sz w:val="24"/>
          <w:szCs w:val="24"/>
        </w:rPr>
        <w:t xml:space="preserve">  We withdrew that request, and we acknowledged that a variance</w:t>
      </w:r>
      <w:r w:rsidR="00371B4B">
        <w:rPr>
          <w:rFonts w:ascii="Times New Roman" w:hAnsi="Times New Roman" w:cs="Times New Roman"/>
          <w:sz w:val="24"/>
          <w:szCs w:val="24"/>
        </w:rPr>
        <w:t xml:space="preserve"> would be </w:t>
      </w:r>
      <w:r w:rsidR="005C7937">
        <w:rPr>
          <w:rFonts w:ascii="Times New Roman" w:hAnsi="Times New Roman" w:cs="Times New Roman"/>
          <w:sz w:val="24"/>
          <w:szCs w:val="24"/>
        </w:rPr>
        <w:t>required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6C3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7937" w:rsidRDefault="001D2164" w:rsidP="005C79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May 19, 2021, we appeared before the Planning Board</w:t>
      </w:r>
      <w:r w:rsidR="00277B16">
        <w:rPr>
          <w:rFonts w:ascii="Times New Roman" w:hAnsi="Times New Roman" w:cs="Times New Roman"/>
          <w:sz w:val="24"/>
          <w:szCs w:val="24"/>
        </w:rPr>
        <w:t xml:space="preserve"> and received comments from the</w:t>
      </w:r>
      <w:r>
        <w:rPr>
          <w:rFonts w:ascii="Times New Roman" w:hAnsi="Times New Roman" w:cs="Times New Roman"/>
          <w:sz w:val="24"/>
          <w:szCs w:val="24"/>
        </w:rPr>
        <w:t xml:space="preserve"> Board and the Village Engineer.  The Planning Board referred the application to the ZBA and the ARB.</w:t>
      </w:r>
    </w:p>
    <w:p w:rsidR="005C7937" w:rsidRDefault="005C7937" w:rsidP="005C79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June 15, 2021, we appeared before the Zoning Board of Appeals to request a variance from the rear yard set-back requirements (15 feet, where 30 feet is required).  This variance was granted</w:t>
      </w:r>
      <w:r w:rsidR="00062DF4">
        <w:rPr>
          <w:rFonts w:ascii="Times New Roman" w:hAnsi="Times New Roman" w:cs="Times New Roman"/>
          <w:sz w:val="24"/>
          <w:szCs w:val="24"/>
        </w:rPr>
        <w:t>, without condition</w:t>
      </w:r>
      <w:r w:rsidR="00277B1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C7937" w:rsidRDefault="005C7937" w:rsidP="005C79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371B4B">
        <w:rPr>
          <w:rFonts w:ascii="Times New Roman" w:hAnsi="Times New Roman" w:cs="Times New Roman"/>
          <w:sz w:val="24"/>
          <w:szCs w:val="24"/>
        </w:rPr>
        <w:t xml:space="preserve">have been informed </w:t>
      </w:r>
      <w:r w:rsidR="00654C77">
        <w:rPr>
          <w:rFonts w:ascii="Times New Roman" w:hAnsi="Times New Roman" w:cs="Times New Roman"/>
          <w:sz w:val="24"/>
          <w:szCs w:val="24"/>
        </w:rPr>
        <w:t xml:space="preserve">by the Village </w:t>
      </w:r>
      <w:r>
        <w:rPr>
          <w:rFonts w:ascii="Times New Roman" w:hAnsi="Times New Roman" w:cs="Times New Roman"/>
          <w:sz w:val="24"/>
          <w:szCs w:val="24"/>
        </w:rPr>
        <w:t>that we will not be required to appear before the ARB for this application.</w:t>
      </w:r>
    </w:p>
    <w:p w:rsidR="001D2164" w:rsidRDefault="005C7937" w:rsidP="005C7937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Having received the requested variance</w:t>
      </w:r>
      <w:r w:rsidR="00371B4B">
        <w:rPr>
          <w:rFonts w:ascii="Times New Roman" w:hAnsi="Times New Roman" w:cs="Times New Roman"/>
          <w:sz w:val="24"/>
          <w:szCs w:val="24"/>
        </w:rPr>
        <w:t xml:space="preserve"> from the ZBA</w:t>
      </w:r>
      <w:r>
        <w:rPr>
          <w:rFonts w:ascii="Times New Roman" w:hAnsi="Times New Roman" w:cs="Times New Roman"/>
          <w:sz w:val="24"/>
          <w:szCs w:val="24"/>
        </w:rPr>
        <w:t>, we now seek approval of our plans from the Planning Board</w:t>
      </w:r>
      <w:r w:rsidR="001D216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525D8" w:rsidRPr="001D2164" w:rsidRDefault="00B525D8" w:rsidP="00A908ED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1D2164">
        <w:rPr>
          <w:rFonts w:ascii="Times New Roman" w:hAnsi="Times New Roman" w:cs="Times New Roman"/>
          <w:b/>
          <w:sz w:val="24"/>
          <w:szCs w:val="24"/>
          <w:u w:val="single"/>
        </w:rPr>
        <w:t>Summary of Project</w:t>
      </w:r>
    </w:p>
    <w:p w:rsidR="00B525D8" w:rsidRDefault="00B525D8" w:rsidP="00A908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propose to build an in ground swimming pool in our backyard.  The pool will be built by B&amp;B </w:t>
      </w:r>
      <w:r w:rsidR="00D91B72">
        <w:rPr>
          <w:rFonts w:ascii="Times New Roman" w:hAnsi="Times New Roman" w:cs="Times New Roman"/>
          <w:sz w:val="24"/>
          <w:szCs w:val="24"/>
        </w:rPr>
        <w:t>Pool &amp; Spa Center, an experienced builder.</w:t>
      </w:r>
    </w:p>
    <w:p w:rsidR="001367AA" w:rsidRDefault="00B525D8" w:rsidP="001367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pool will be a vinyl pool in a</w:t>
      </w:r>
      <w:r w:rsidR="00D91B72">
        <w:rPr>
          <w:rFonts w:ascii="Times New Roman" w:hAnsi="Times New Roman" w:cs="Times New Roman"/>
          <w:sz w:val="24"/>
          <w:szCs w:val="24"/>
        </w:rPr>
        <w:t xml:space="preserve"> style known as </w:t>
      </w:r>
      <w:r>
        <w:rPr>
          <w:rFonts w:ascii="Times New Roman" w:hAnsi="Times New Roman" w:cs="Times New Roman"/>
          <w:sz w:val="24"/>
          <w:szCs w:val="24"/>
        </w:rPr>
        <w:t>“Mountain Lake”</w:t>
      </w:r>
      <w:r w:rsidR="001367AA">
        <w:rPr>
          <w:rFonts w:ascii="Times New Roman" w:hAnsi="Times New Roman" w:cs="Times New Roman"/>
          <w:sz w:val="24"/>
          <w:szCs w:val="24"/>
        </w:rPr>
        <w:t xml:space="preserve"> designed by Imperial Pools</w:t>
      </w:r>
      <w:r>
        <w:rPr>
          <w:rFonts w:ascii="Times New Roman" w:hAnsi="Times New Roman" w:cs="Times New Roman"/>
          <w:sz w:val="24"/>
          <w:szCs w:val="24"/>
        </w:rPr>
        <w:t>.  The shape is intended to evoke a natural pond</w:t>
      </w:r>
      <w:r w:rsidR="00D91B72">
        <w:rPr>
          <w:rFonts w:ascii="Times New Roman" w:hAnsi="Times New Roman" w:cs="Times New Roman"/>
          <w:sz w:val="24"/>
          <w:szCs w:val="24"/>
        </w:rPr>
        <w:t xml:space="preserve"> or lake</w:t>
      </w:r>
      <w:r>
        <w:rPr>
          <w:rFonts w:ascii="Times New Roman" w:hAnsi="Times New Roman" w:cs="Times New Roman"/>
          <w:sz w:val="24"/>
          <w:szCs w:val="24"/>
        </w:rPr>
        <w:t>, which we consider appropriate for the sett</w:t>
      </w:r>
      <w:r w:rsidR="00371B4B">
        <w:rPr>
          <w:rFonts w:ascii="Times New Roman" w:hAnsi="Times New Roman" w:cs="Times New Roman"/>
          <w:sz w:val="24"/>
          <w:szCs w:val="24"/>
        </w:rPr>
        <w:t>ing.  It will be surrounded by</w:t>
      </w:r>
      <w:r>
        <w:rPr>
          <w:rFonts w:ascii="Times New Roman" w:hAnsi="Times New Roman" w:cs="Times New Roman"/>
          <w:sz w:val="24"/>
          <w:szCs w:val="24"/>
        </w:rPr>
        <w:t xml:space="preserve"> decking to be made of</w:t>
      </w:r>
      <w:r w:rsidR="0044455A">
        <w:rPr>
          <w:rFonts w:ascii="Times New Roman" w:hAnsi="Times New Roman" w:cs="Times New Roman"/>
          <w:sz w:val="24"/>
          <w:szCs w:val="24"/>
        </w:rPr>
        <w:t xml:space="preserve"> pavers (Cambridge Brand “Toffee Onyx Light”, or similar)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AA" w:rsidRDefault="0044455A" w:rsidP="001367A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d</w:t>
      </w:r>
      <w:r w:rsidR="001367AA">
        <w:rPr>
          <w:rFonts w:ascii="Times New Roman" w:hAnsi="Times New Roman" w:cs="Times New Roman"/>
          <w:sz w:val="24"/>
          <w:szCs w:val="24"/>
        </w:rPr>
        <w:t>etails to include</w:t>
      </w:r>
      <w:r>
        <w:rPr>
          <w:rFonts w:ascii="Times New Roman" w:hAnsi="Times New Roman" w:cs="Times New Roman"/>
          <w:sz w:val="24"/>
          <w:szCs w:val="24"/>
        </w:rPr>
        <w:t xml:space="preserve"> the following (or reasonably equivalent / similar)</w:t>
      </w:r>
      <w:r w:rsidR="001367AA">
        <w:rPr>
          <w:rFonts w:ascii="Times New Roman" w:hAnsi="Times New Roman" w:cs="Times New Roman"/>
          <w:sz w:val="24"/>
          <w:szCs w:val="24"/>
        </w:rPr>
        <w:t>: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Vinyl covered 4x8 steel steps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8” thick 3000 psi concrete footing around base of walls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Aluminum extrusion liner retainer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full-flo directional pool returns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commercial grade wall skimmers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safety main drains, VGB compliant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automatic pool cleaner line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Minimum 2” rigid schedule 40 PVC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Pentair S-SVRS variable speed pump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Pentair 520 sq ft Clean and Clear filter</w:t>
      </w:r>
    </w:p>
    <w:p w:rsidR="001367AA" w:rsidRDefault="001367AA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Pentair 400,000 BTU heater pump</w:t>
      </w:r>
    </w:p>
    <w:p w:rsidR="00863A88" w:rsidRDefault="00863A88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Pentair multi-color LED light</w:t>
      </w:r>
    </w:p>
    <w:p w:rsidR="00863A88" w:rsidRDefault="00863A88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Polaris model 5TR (280), automatic pool cleaner</w:t>
      </w:r>
    </w:p>
    <w:p w:rsidR="00B525D8" w:rsidRPr="001367AA" w:rsidRDefault="00863A88" w:rsidP="001367A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Bullnose paver brick on reinforced concrete footing</w:t>
      </w:r>
      <w:r w:rsidR="00B525D8" w:rsidRPr="00136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67AA" w:rsidRDefault="001367AA" w:rsidP="00B525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no diving board, slide, waterfall</w:t>
      </w:r>
      <w:r w:rsidR="0044455A">
        <w:rPr>
          <w:rFonts w:ascii="Times New Roman" w:hAnsi="Times New Roman" w:cs="Times New Roman"/>
          <w:sz w:val="24"/>
          <w:szCs w:val="24"/>
        </w:rPr>
        <w:t>, hot tub</w:t>
      </w:r>
      <w:r w:rsidR="00371B4B">
        <w:rPr>
          <w:rFonts w:ascii="Times New Roman" w:hAnsi="Times New Roman" w:cs="Times New Roman"/>
          <w:sz w:val="24"/>
          <w:szCs w:val="24"/>
        </w:rPr>
        <w:t>, cabana</w:t>
      </w:r>
      <w:r>
        <w:rPr>
          <w:rFonts w:ascii="Times New Roman" w:hAnsi="Times New Roman" w:cs="Times New Roman"/>
          <w:sz w:val="24"/>
          <w:szCs w:val="24"/>
        </w:rPr>
        <w:t xml:space="preserve"> or other special features.  </w:t>
      </w:r>
    </w:p>
    <w:p w:rsidR="00B525D8" w:rsidRDefault="00B525D8" w:rsidP="00B525D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areas </w:t>
      </w:r>
      <w:r w:rsidR="00317ACB">
        <w:rPr>
          <w:rFonts w:ascii="Times New Roman" w:hAnsi="Times New Roman" w:cs="Times New Roman"/>
          <w:sz w:val="24"/>
          <w:szCs w:val="24"/>
        </w:rPr>
        <w:t xml:space="preserve">immediately </w:t>
      </w:r>
      <w:r>
        <w:rPr>
          <w:rFonts w:ascii="Times New Roman" w:hAnsi="Times New Roman" w:cs="Times New Roman"/>
          <w:sz w:val="24"/>
          <w:szCs w:val="24"/>
        </w:rPr>
        <w:t xml:space="preserve">around the decking will remain as a grass lawn.   </w:t>
      </w:r>
    </w:p>
    <w:p w:rsidR="00B525D8" w:rsidRPr="00B525D8" w:rsidRDefault="00F52AEB" w:rsidP="00F52A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swimming pool area</w:t>
      </w:r>
      <w:r w:rsidR="00D91B72">
        <w:rPr>
          <w:rFonts w:ascii="Times New Roman" w:hAnsi="Times New Roman" w:cs="Times New Roman"/>
          <w:sz w:val="24"/>
          <w:szCs w:val="24"/>
        </w:rPr>
        <w:t xml:space="preserve"> </w:t>
      </w:r>
      <w:r w:rsidR="0044455A">
        <w:rPr>
          <w:rFonts w:ascii="Times New Roman" w:hAnsi="Times New Roman" w:cs="Times New Roman"/>
          <w:sz w:val="24"/>
          <w:szCs w:val="24"/>
        </w:rPr>
        <w:t>will be enclosed by</w:t>
      </w:r>
      <w:r>
        <w:rPr>
          <w:rFonts w:ascii="Times New Roman" w:hAnsi="Times New Roman" w:cs="Times New Roman"/>
          <w:sz w:val="24"/>
          <w:szCs w:val="24"/>
        </w:rPr>
        <w:t xml:space="preserve"> a fence that </w:t>
      </w:r>
      <w:r w:rsidR="00D91B72">
        <w:rPr>
          <w:rFonts w:ascii="Times New Roman" w:hAnsi="Times New Roman" w:cs="Times New Roman"/>
          <w:sz w:val="24"/>
          <w:szCs w:val="24"/>
        </w:rPr>
        <w:t xml:space="preserve">complies with </w:t>
      </w:r>
      <w:r>
        <w:rPr>
          <w:rFonts w:ascii="Times New Roman" w:hAnsi="Times New Roman" w:cs="Times New Roman"/>
          <w:sz w:val="24"/>
          <w:szCs w:val="24"/>
        </w:rPr>
        <w:t>applicable code</w:t>
      </w:r>
      <w:r w:rsidR="00D91B7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relating to swimming pools</w:t>
      </w:r>
      <w:r w:rsidR="0044455A">
        <w:rPr>
          <w:rFonts w:ascii="Times New Roman" w:hAnsi="Times New Roman" w:cs="Times New Roman"/>
          <w:sz w:val="24"/>
          <w:szCs w:val="24"/>
        </w:rPr>
        <w:t xml:space="preserve"> (with the north side being also enclosed by the house – all doors and windows </w:t>
      </w:r>
      <w:r w:rsidR="00317ACB">
        <w:rPr>
          <w:rFonts w:ascii="Times New Roman" w:hAnsi="Times New Roman" w:cs="Times New Roman"/>
          <w:sz w:val="24"/>
          <w:szCs w:val="24"/>
        </w:rPr>
        <w:t>with have locking mechanisms in compliance with applicable codes</w:t>
      </w:r>
      <w:r w:rsidR="0044455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 The fence will be constructed by Fesco Fence.  The south, west and north sides of the fencing will be a 6 foot high privacy </w:t>
      </w:r>
      <w:r w:rsidR="00D91B72">
        <w:rPr>
          <w:rFonts w:ascii="Times New Roman" w:hAnsi="Times New Roman" w:cs="Times New Roman"/>
          <w:sz w:val="24"/>
          <w:szCs w:val="24"/>
        </w:rPr>
        <w:t xml:space="preserve">wood </w:t>
      </w:r>
      <w:r>
        <w:rPr>
          <w:rFonts w:ascii="Times New Roman" w:hAnsi="Times New Roman" w:cs="Times New Roman"/>
          <w:sz w:val="24"/>
          <w:szCs w:val="24"/>
        </w:rPr>
        <w:t>fence.  The east side of the fence will be a 4 foot high post-and-rail style fence</w:t>
      </w:r>
      <w:r w:rsidR="00371B4B">
        <w:rPr>
          <w:rFonts w:ascii="Times New Roman" w:hAnsi="Times New Roman" w:cs="Times New Roman"/>
          <w:sz w:val="24"/>
          <w:szCs w:val="24"/>
        </w:rPr>
        <w:t>, with welded wire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D2164" w:rsidRDefault="00F52AEB" w:rsidP="00A908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currently a drain pipe running under the back yard, as part of a</w:t>
      </w:r>
      <w:r w:rsidR="001D2164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ACB">
        <w:rPr>
          <w:rFonts w:ascii="Times New Roman" w:hAnsi="Times New Roman" w:cs="Times New Roman"/>
          <w:sz w:val="24"/>
          <w:szCs w:val="24"/>
        </w:rPr>
        <w:t xml:space="preserve">existing </w:t>
      </w:r>
      <w:r>
        <w:rPr>
          <w:rFonts w:ascii="Times New Roman" w:hAnsi="Times New Roman" w:cs="Times New Roman"/>
          <w:sz w:val="24"/>
          <w:szCs w:val="24"/>
        </w:rPr>
        <w:t>French drain system</w:t>
      </w:r>
      <w:r w:rsidR="00371B4B">
        <w:rPr>
          <w:rFonts w:ascii="Times New Roman" w:hAnsi="Times New Roman" w:cs="Times New Roman"/>
          <w:sz w:val="24"/>
          <w:szCs w:val="24"/>
        </w:rPr>
        <w:t xml:space="preserve">.  This will be intercepted and </w:t>
      </w:r>
      <w:r>
        <w:rPr>
          <w:rFonts w:ascii="Times New Roman" w:hAnsi="Times New Roman" w:cs="Times New Roman"/>
          <w:sz w:val="24"/>
          <w:szCs w:val="24"/>
        </w:rPr>
        <w:t>relocated as part of this project.</w:t>
      </w:r>
    </w:p>
    <w:p w:rsidR="00371B4B" w:rsidRDefault="00371B4B" w:rsidP="00A908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excavated material will be removed from the site. </w:t>
      </w:r>
    </w:p>
    <w:p w:rsidR="002142F5" w:rsidRDefault="00062DF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Thank you for your consideration.</w:t>
      </w:r>
    </w:p>
    <w:p w:rsidR="00062DF4" w:rsidRDefault="00062DF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and Melissa Curley</w:t>
      </w:r>
    </w:p>
    <w:p w:rsidR="00062DF4" w:rsidRDefault="00062DF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</w:p>
    <w:p w:rsidR="00062DF4" w:rsidRPr="00062DF4" w:rsidRDefault="00062DF4" w:rsidP="001D2164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062DF4" w:rsidRPr="00062D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8ED" w:rsidRDefault="00A908ED" w:rsidP="00A908ED">
      <w:pPr>
        <w:spacing w:after="0" w:line="240" w:lineRule="auto"/>
      </w:pPr>
      <w:r>
        <w:separator/>
      </w:r>
    </w:p>
  </w:endnote>
  <w:endnote w:type="continuationSeparator" w:id="0">
    <w:p w:rsidR="00A908ED" w:rsidRDefault="00A908ED" w:rsidP="00A90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60247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2CF3" w:rsidRDefault="00B32C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25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2CF3" w:rsidRDefault="00B32C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8ED" w:rsidRDefault="00A908ED" w:rsidP="00A908ED">
      <w:pPr>
        <w:spacing w:after="0" w:line="240" w:lineRule="auto"/>
      </w:pPr>
      <w:r>
        <w:separator/>
      </w:r>
    </w:p>
  </w:footnote>
  <w:footnote w:type="continuationSeparator" w:id="0">
    <w:p w:rsidR="00A908ED" w:rsidRDefault="00A908ED" w:rsidP="00A90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4C2F"/>
    <w:multiLevelType w:val="hybridMultilevel"/>
    <w:tmpl w:val="D56C2F3E"/>
    <w:lvl w:ilvl="0" w:tplc="53E84BF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1D7035"/>
    <w:multiLevelType w:val="hybridMultilevel"/>
    <w:tmpl w:val="DB10A8E6"/>
    <w:lvl w:ilvl="0" w:tplc="36D8716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02211F"/>
    <w:multiLevelType w:val="hybridMultilevel"/>
    <w:tmpl w:val="66B83CE8"/>
    <w:lvl w:ilvl="0" w:tplc="4810F9E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8211F6"/>
    <w:multiLevelType w:val="hybridMultilevel"/>
    <w:tmpl w:val="53D46CAA"/>
    <w:lvl w:ilvl="0" w:tplc="1D56BF5A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E90386E"/>
    <w:multiLevelType w:val="hybridMultilevel"/>
    <w:tmpl w:val="EFB0CC80"/>
    <w:lvl w:ilvl="0" w:tplc="49524E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F544B92"/>
    <w:multiLevelType w:val="hybridMultilevel"/>
    <w:tmpl w:val="22A2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815DD1"/>
    <w:multiLevelType w:val="hybridMultilevel"/>
    <w:tmpl w:val="2C648388"/>
    <w:lvl w:ilvl="0" w:tplc="F59AA33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4"/>
    <w:rsid w:val="00010585"/>
    <w:rsid w:val="000109A7"/>
    <w:rsid w:val="000566A7"/>
    <w:rsid w:val="00062DF4"/>
    <w:rsid w:val="000C147F"/>
    <w:rsid w:val="000D11F1"/>
    <w:rsid w:val="000F0C2C"/>
    <w:rsid w:val="00100435"/>
    <w:rsid w:val="00103EE6"/>
    <w:rsid w:val="00104810"/>
    <w:rsid w:val="0012449A"/>
    <w:rsid w:val="001367AA"/>
    <w:rsid w:val="001425E4"/>
    <w:rsid w:val="00146FAE"/>
    <w:rsid w:val="001D2164"/>
    <w:rsid w:val="001D50A1"/>
    <w:rsid w:val="001E2EC6"/>
    <w:rsid w:val="001E3650"/>
    <w:rsid w:val="001E4A5B"/>
    <w:rsid w:val="001E5920"/>
    <w:rsid w:val="002142F5"/>
    <w:rsid w:val="00223463"/>
    <w:rsid w:val="0024401C"/>
    <w:rsid w:val="00247387"/>
    <w:rsid w:val="002525CD"/>
    <w:rsid w:val="002567C8"/>
    <w:rsid w:val="00263A4C"/>
    <w:rsid w:val="002729BB"/>
    <w:rsid w:val="00275A1C"/>
    <w:rsid w:val="00277B16"/>
    <w:rsid w:val="00306F70"/>
    <w:rsid w:val="0030717B"/>
    <w:rsid w:val="00317ACB"/>
    <w:rsid w:val="0035600B"/>
    <w:rsid w:val="00371B4B"/>
    <w:rsid w:val="00381EC7"/>
    <w:rsid w:val="003923AA"/>
    <w:rsid w:val="004348C7"/>
    <w:rsid w:val="00435AFD"/>
    <w:rsid w:val="0044455A"/>
    <w:rsid w:val="004644E0"/>
    <w:rsid w:val="0046638F"/>
    <w:rsid w:val="004721AF"/>
    <w:rsid w:val="00474331"/>
    <w:rsid w:val="00476B9E"/>
    <w:rsid w:val="00483DB1"/>
    <w:rsid w:val="004A0C8F"/>
    <w:rsid w:val="004A41DD"/>
    <w:rsid w:val="004B0358"/>
    <w:rsid w:val="004D5C39"/>
    <w:rsid w:val="004D6B94"/>
    <w:rsid w:val="004F0FE1"/>
    <w:rsid w:val="00527474"/>
    <w:rsid w:val="005351EC"/>
    <w:rsid w:val="005A570C"/>
    <w:rsid w:val="005C01F3"/>
    <w:rsid w:val="005C7937"/>
    <w:rsid w:val="005D3A2E"/>
    <w:rsid w:val="005E38E9"/>
    <w:rsid w:val="00606831"/>
    <w:rsid w:val="006217B3"/>
    <w:rsid w:val="00654C77"/>
    <w:rsid w:val="0066319F"/>
    <w:rsid w:val="00673E24"/>
    <w:rsid w:val="006B03A8"/>
    <w:rsid w:val="006C0296"/>
    <w:rsid w:val="006C3655"/>
    <w:rsid w:val="006D5E6C"/>
    <w:rsid w:val="006F0A0C"/>
    <w:rsid w:val="00726A6D"/>
    <w:rsid w:val="00733709"/>
    <w:rsid w:val="00764A7D"/>
    <w:rsid w:val="0078423D"/>
    <w:rsid w:val="007863D8"/>
    <w:rsid w:val="00790201"/>
    <w:rsid w:val="007D5E34"/>
    <w:rsid w:val="007E65F1"/>
    <w:rsid w:val="00863A88"/>
    <w:rsid w:val="00871504"/>
    <w:rsid w:val="00880EDC"/>
    <w:rsid w:val="00893646"/>
    <w:rsid w:val="008A095B"/>
    <w:rsid w:val="008B5CAC"/>
    <w:rsid w:val="008C7250"/>
    <w:rsid w:val="00901D60"/>
    <w:rsid w:val="00911FAA"/>
    <w:rsid w:val="0092299E"/>
    <w:rsid w:val="00925425"/>
    <w:rsid w:val="00951416"/>
    <w:rsid w:val="009A3889"/>
    <w:rsid w:val="00A03C63"/>
    <w:rsid w:val="00A17881"/>
    <w:rsid w:val="00A31511"/>
    <w:rsid w:val="00A32A94"/>
    <w:rsid w:val="00A37B59"/>
    <w:rsid w:val="00A43B58"/>
    <w:rsid w:val="00A82090"/>
    <w:rsid w:val="00A827B9"/>
    <w:rsid w:val="00A908ED"/>
    <w:rsid w:val="00AA6EFC"/>
    <w:rsid w:val="00AB10D3"/>
    <w:rsid w:val="00AD1CFC"/>
    <w:rsid w:val="00AF6E74"/>
    <w:rsid w:val="00B064D1"/>
    <w:rsid w:val="00B15766"/>
    <w:rsid w:val="00B32CF3"/>
    <w:rsid w:val="00B366FA"/>
    <w:rsid w:val="00B525D8"/>
    <w:rsid w:val="00B7661A"/>
    <w:rsid w:val="00B80275"/>
    <w:rsid w:val="00BA2F03"/>
    <w:rsid w:val="00BA67B7"/>
    <w:rsid w:val="00BD3E45"/>
    <w:rsid w:val="00BD499B"/>
    <w:rsid w:val="00BE0D5D"/>
    <w:rsid w:val="00C148D4"/>
    <w:rsid w:val="00C238E6"/>
    <w:rsid w:val="00CE1815"/>
    <w:rsid w:val="00D1055F"/>
    <w:rsid w:val="00D41B98"/>
    <w:rsid w:val="00D91B72"/>
    <w:rsid w:val="00DB28DE"/>
    <w:rsid w:val="00DE4101"/>
    <w:rsid w:val="00DE634B"/>
    <w:rsid w:val="00E21478"/>
    <w:rsid w:val="00E72CFC"/>
    <w:rsid w:val="00E97252"/>
    <w:rsid w:val="00EA1378"/>
    <w:rsid w:val="00EB0194"/>
    <w:rsid w:val="00EB173C"/>
    <w:rsid w:val="00F12699"/>
    <w:rsid w:val="00F30EF2"/>
    <w:rsid w:val="00F32E73"/>
    <w:rsid w:val="00F428DE"/>
    <w:rsid w:val="00F52AEB"/>
    <w:rsid w:val="00F87095"/>
    <w:rsid w:val="00F93460"/>
    <w:rsid w:val="00F93AFA"/>
    <w:rsid w:val="00FB196D"/>
    <w:rsid w:val="00FC72FD"/>
    <w:rsid w:val="00FD63CC"/>
    <w:rsid w:val="00FF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1D97F"/>
  <w15:chartTrackingRefBased/>
  <w15:docId w15:val="{43E6DD3C-6215-46C6-B780-DAA56D68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1FA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08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08E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08E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CF3"/>
  </w:style>
  <w:style w:type="paragraph" w:styleId="Footer">
    <w:name w:val="footer"/>
    <w:basedOn w:val="Normal"/>
    <w:link w:val="FooterChar"/>
    <w:uiPriority w:val="99"/>
    <w:unhideWhenUsed/>
    <w:rsid w:val="00B32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CF3"/>
  </w:style>
  <w:style w:type="paragraph" w:styleId="BalloonText">
    <w:name w:val="Balloon Text"/>
    <w:basedOn w:val="Normal"/>
    <w:link w:val="BalloonTextChar"/>
    <w:uiPriority w:val="99"/>
    <w:semiHidden/>
    <w:unhideWhenUsed/>
    <w:rsid w:val="000109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9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BC36C8-3D56-4A58-9E01-27E2EBE63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Interpublic</Company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Curley, Paul (NYC-IPG)</dc:creator>
  <cp:keywords/>
  <dc:description/>
  <cp:lastModifiedBy>Curley, Paul (NYC-IPG)</cp:lastModifiedBy>
  <cp:revision>5</cp:revision>
  <cp:lastPrinted>2021-06-24T12:47:00Z</cp:lastPrinted>
  <dcterms:created xsi:type="dcterms:W3CDTF">2021-06-23T18:06:00Z</dcterms:created>
  <dcterms:modified xsi:type="dcterms:W3CDTF">2021-06-24T13:51:00Z</dcterms:modified>
</cp:coreProperties>
</file>